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2DF6841A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10BA09B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состоянию на момент учета населения – </w:t>
      </w:r>
      <w:r w:rsidRPr="002B26C8">
        <w:rPr>
          <w:rFonts w:ascii="Times New Roman" w:hAnsi="Times New Roman" w:cs="Times New Roman"/>
          <w:b/>
          <w:sz w:val="26"/>
          <w:szCs w:val="26"/>
        </w:rPr>
        <w:t>0 часов 1 октября 2021 года</w:t>
      </w:r>
      <w:r w:rsidRPr="001D4B36">
        <w:rPr>
          <w:rFonts w:ascii="Times New Roman" w:hAnsi="Times New Roman" w:cs="Times New Roman"/>
          <w:sz w:val="26"/>
          <w:szCs w:val="26"/>
        </w:rPr>
        <w:t>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1B3258F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4F3EF6">
        <w:rPr>
          <w:rFonts w:ascii="Times New Roman" w:hAnsi="Times New Roman" w:cs="Times New Roman"/>
          <w:sz w:val="26"/>
          <w:szCs w:val="26"/>
        </w:rPr>
        <w:t>.</w:t>
      </w:r>
      <w:r w:rsidRPr="001D4B36">
        <w:rPr>
          <w:rFonts w:ascii="Times New Roman" w:hAnsi="Times New Roman" w:cs="Times New Roman"/>
          <w:sz w:val="26"/>
          <w:szCs w:val="26"/>
        </w:rPr>
        <w:t xml:space="preserve">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14:paraId="2AE1653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DD4EB20" w14:textId="46EB70C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более (независимо от того, сколько времени они 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F80FD8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б) индивидуальный (одноквартирный) дом (изба, сторожка,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14:paraId="65B72BA1" w14:textId="35989C8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соответствующих организациях) в учреждениях социального и медицинского назначения (домах ребенка, детских домах, школах-интернатах для детей сирот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больницах для больных с хроническими заболеваниями и т.п.), в казармах, местах заключения, религиозных организациях. </w:t>
      </w:r>
    </w:p>
    <w:p w14:paraId="3F11BB6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527C96AE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14:paraId="2EC2112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14:paraId="7F490D9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134C40E6" w14:textId="076ED3E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</w:p>
    <w:p w14:paraId="3EDA1528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lastRenderedPageBreak/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51CFEC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263203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</w:t>
      </w:r>
      <w:r w:rsidRPr="00263203">
        <w:rPr>
          <w:rFonts w:ascii="Times New Roman" w:hAnsi="Times New Roman" w:cs="Times New Roman"/>
          <w:sz w:val="26"/>
          <w:szCs w:val="26"/>
        </w:rPr>
        <w:t>население). Только в</w:t>
      </w:r>
      <w:r w:rsidR="0046108B" w:rsidRPr="00263203">
        <w:rPr>
          <w:rFonts w:ascii="Times New Roman" w:hAnsi="Times New Roman" w:cs="Times New Roman"/>
          <w:sz w:val="26"/>
          <w:szCs w:val="26"/>
        </w:rPr>
        <w:t> </w:t>
      </w:r>
      <w:r w:rsidRPr="00263203">
        <w:rPr>
          <w:rFonts w:ascii="Times New Roman" w:hAnsi="Times New Roman" w:cs="Times New Roman"/>
          <w:sz w:val="26"/>
          <w:szCs w:val="26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74D1F741" w14:textId="11BB0023" w:rsidR="001D4B36" w:rsidRPr="004F3EF6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EF6">
        <w:rPr>
          <w:rFonts w:ascii="Times New Roman" w:hAnsi="Times New Roman" w:cs="Times New Roman"/>
          <w:sz w:val="26"/>
          <w:szCs w:val="26"/>
        </w:rPr>
        <w:t xml:space="preserve">В таблице 2 настоящего сборника приведена для сравнения численность населения </w:t>
      </w:r>
      <w:r w:rsidR="004F3EF6" w:rsidRPr="004F3EF6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Pr="004F3EF6">
        <w:rPr>
          <w:rFonts w:ascii="Times New Roman" w:hAnsi="Times New Roman" w:cs="Times New Roman"/>
          <w:sz w:val="26"/>
          <w:szCs w:val="26"/>
        </w:rPr>
        <w:t xml:space="preserve"> по прошлым переписям. Содержание постоянного </w:t>
      </w:r>
      <w:r w:rsidRPr="004F3EF6">
        <w:rPr>
          <w:rFonts w:ascii="Times New Roman" w:hAnsi="Times New Roman" w:cs="Times New Roman"/>
          <w:sz w:val="26"/>
          <w:szCs w:val="26"/>
        </w:rPr>
        <w:lastRenderedPageBreak/>
        <w:t>населения в</w:t>
      </w:r>
      <w:r w:rsidR="0046108B" w:rsidRPr="004F3EF6">
        <w:rPr>
          <w:rFonts w:ascii="Times New Roman" w:hAnsi="Times New Roman" w:cs="Times New Roman"/>
          <w:sz w:val="26"/>
          <w:szCs w:val="26"/>
        </w:rPr>
        <w:t> </w:t>
      </w:r>
      <w:r w:rsidRPr="004F3EF6">
        <w:rPr>
          <w:rFonts w:ascii="Times New Roman" w:hAnsi="Times New Roman" w:cs="Times New Roman"/>
          <w:sz w:val="26"/>
          <w:szCs w:val="26"/>
        </w:rPr>
        <w:t>переписях за послевоенные годы в методологическом отношении отличается от</w:t>
      </w:r>
      <w:r w:rsidR="0046108B" w:rsidRPr="004F3EF6">
        <w:rPr>
          <w:rFonts w:ascii="Times New Roman" w:hAnsi="Times New Roman" w:cs="Times New Roman"/>
          <w:sz w:val="26"/>
          <w:szCs w:val="26"/>
        </w:rPr>
        <w:t> </w:t>
      </w:r>
      <w:r w:rsidRPr="004F3EF6">
        <w:rPr>
          <w:rFonts w:ascii="Times New Roman" w:hAnsi="Times New Roman" w:cs="Times New Roman"/>
          <w:sz w:val="26"/>
          <w:szCs w:val="26"/>
        </w:rPr>
        <w:t>содержания постоянного населения переписей 2002, 2010 и 2020 годов. Это</w:t>
      </w:r>
      <w:r w:rsidR="0046108B" w:rsidRPr="004F3EF6">
        <w:rPr>
          <w:rFonts w:ascii="Times New Roman" w:hAnsi="Times New Roman" w:cs="Times New Roman"/>
          <w:sz w:val="26"/>
          <w:szCs w:val="26"/>
        </w:rPr>
        <w:t> </w:t>
      </w:r>
      <w:r w:rsidRPr="004F3EF6">
        <w:rPr>
          <w:rFonts w:ascii="Times New Roman" w:hAnsi="Times New Roman" w:cs="Times New Roman"/>
          <w:sz w:val="26"/>
          <w:szCs w:val="26"/>
        </w:rPr>
        <w:t>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</w:t>
      </w:r>
      <w:r w:rsidR="0046108B" w:rsidRPr="004F3EF6">
        <w:rPr>
          <w:rFonts w:ascii="Times New Roman" w:hAnsi="Times New Roman" w:cs="Times New Roman"/>
          <w:sz w:val="26"/>
          <w:szCs w:val="26"/>
        </w:rPr>
        <w:t> </w:t>
      </w:r>
      <w:r w:rsidRPr="004F3EF6">
        <w:rPr>
          <w:rFonts w:ascii="Times New Roman" w:hAnsi="Times New Roman" w:cs="Times New Roman"/>
          <w:sz w:val="26"/>
          <w:szCs w:val="26"/>
        </w:rPr>
        <w:t>командировку, на производственную практику, краткосрочную учебу считались временно отсутствовавшими, если их отсутствие не превышало 6 месяцев. Выехавшие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 w:rsidR="0046108B" w:rsidRPr="004F3EF6">
        <w:rPr>
          <w:rFonts w:ascii="Times New Roman" w:hAnsi="Times New Roman" w:cs="Times New Roman"/>
          <w:sz w:val="26"/>
          <w:szCs w:val="26"/>
        </w:rPr>
        <w:t> </w:t>
      </w:r>
      <w:r w:rsidRPr="004F3EF6">
        <w:rPr>
          <w:rFonts w:ascii="Times New Roman" w:hAnsi="Times New Roman" w:cs="Times New Roman"/>
          <w:sz w:val="26"/>
          <w:szCs w:val="26"/>
        </w:rPr>
        <w:t>и внешней трудовой миграции.</w:t>
      </w:r>
    </w:p>
    <w:p w14:paraId="175568C1" w14:textId="735224A2" w:rsidR="0002126E" w:rsidRPr="00263203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203">
        <w:rPr>
          <w:rFonts w:ascii="Times New Roman" w:hAnsi="Times New Roman" w:cs="Times New Roman"/>
          <w:sz w:val="26"/>
          <w:szCs w:val="26"/>
        </w:rPr>
        <w:t>В таблице 3 представлены данные о ч</w:t>
      </w:r>
      <w:r w:rsidR="00263203" w:rsidRPr="00263203">
        <w:rPr>
          <w:rFonts w:ascii="Times New Roman" w:hAnsi="Times New Roman" w:cs="Times New Roman"/>
          <w:sz w:val="26"/>
          <w:szCs w:val="26"/>
        </w:rPr>
        <w:t xml:space="preserve">исле муниципальных образований </w:t>
      </w:r>
      <w:r w:rsidRPr="00263203">
        <w:rPr>
          <w:rFonts w:ascii="Times New Roman" w:hAnsi="Times New Roman" w:cs="Times New Roman"/>
          <w:sz w:val="26"/>
          <w:szCs w:val="26"/>
        </w:rPr>
        <w:t xml:space="preserve">и населенных пунктов </w:t>
      </w:r>
      <w:r w:rsidR="00263203" w:rsidRPr="00263203">
        <w:rPr>
          <w:rFonts w:ascii="Times New Roman" w:hAnsi="Times New Roman" w:cs="Times New Roman"/>
          <w:sz w:val="26"/>
          <w:szCs w:val="26"/>
        </w:rPr>
        <w:t>по муниципальным районам и городским округам  Саратовской области</w:t>
      </w:r>
      <w:r w:rsidRPr="0026320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2A080FD" w14:textId="4A8957FA" w:rsidR="0002126E" w:rsidRPr="00263203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203">
        <w:rPr>
          <w:rFonts w:ascii="Times New Roman" w:hAnsi="Times New Roman" w:cs="Times New Roman"/>
          <w:sz w:val="26"/>
          <w:szCs w:val="26"/>
        </w:rPr>
        <w:t>В таблице 4 приводятся сводные данные о численности городского и</w:t>
      </w:r>
      <w:r w:rsidR="0046108B" w:rsidRPr="00263203">
        <w:rPr>
          <w:rFonts w:ascii="Times New Roman" w:hAnsi="Times New Roman" w:cs="Times New Roman"/>
          <w:sz w:val="26"/>
          <w:szCs w:val="26"/>
        </w:rPr>
        <w:t> </w:t>
      </w:r>
      <w:r w:rsidRPr="00263203">
        <w:rPr>
          <w:rFonts w:ascii="Times New Roman" w:hAnsi="Times New Roman" w:cs="Times New Roman"/>
          <w:sz w:val="26"/>
          <w:szCs w:val="26"/>
        </w:rPr>
        <w:t xml:space="preserve">сельского населения по полу </w:t>
      </w:r>
      <w:r w:rsidR="00263203">
        <w:rPr>
          <w:rFonts w:ascii="Times New Roman" w:hAnsi="Times New Roman" w:cs="Times New Roman"/>
          <w:sz w:val="26"/>
          <w:szCs w:val="26"/>
        </w:rPr>
        <w:t xml:space="preserve">по </w:t>
      </w:r>
      <w:r w:rsidR="00263203" w:rsidRPr="00263203">
        <w:rPr>
          <w:rFonts w:ascii="Times New Roman" w:hAnsi="Times New Roman" w:cs="Times New Roman"/>
          <w:sz w:val="26"/>
          <w:szCs w:val="26"/>
        </w:rPr>
        <w:t xml:space="preserve">муниципальным районам и городским округам </w:t>
      </w:r>
      <w:r w:rsidRPr="00263203">
        <w:rPr>
          <w:rFonts w:ascii="Times New Roman" w:hAnsi="Times New Roman" w:cs="Times New Roman"/>
          <w:sz w:val="26"/>
          <w:szCs w:val="26"/>
        </w:rPr>
        <w:t xml:space="preserve"> </w:t>
      </w:r>
      <w:r w:rsidR="00263203" w:rsidRPr="00263203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Pr="0026320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28151B0" w14:textId="6C97CEAE" w:rsidR="0002126E" w:rsidRPr="005307C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7CF">
        <w:rPr>
          <w:rFonts w:ascii="Times New Roman" w:hAnsi="Times New Roman" w:cs="Times New Roman"/>
          <w:sz w:val="26"/>
          <w:szCs w:val="26"/>
        </w:rPr>
        <w:t xml:space="preserve">В таблице 5 представлены данные о численности населения </w:t>
      </w:r>
      <w:r w:rsidR="005307CF" w:rsidRPr="005307CF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Pr="005307CF">
        <w:rPr>
          <w:rFonts w:ascii="Times New Roman" w:hAnsi="Times New Roman" w:cs="Times New Roman"/>
          <w:sz w:val="26"/>
          <w:szCs w:val="26"/>
        </w:rPr>
        <w:t>, городских округов, муниципальных районов, городских и сельских поселений, городских населенных пунктов, сельских населенных пунктов с</w:t>
      </w:r>
      <w:r w:rsidR="0046108B" w:rsidRPr="005307CF">
        <w:rPr>
          <w:rFonts w:ascii="Times New Roman" w:hAnsi="Times New Roman" w:cs="Times New Roman"/>
          <w:sz w:val="26"/>
          <w:szCs w:val="26"/>
        </w:rPr>
        <w:t> </w:t>
      </w:r>
      <w:r w:rsidRPr="005307CF">
        <w:rPr>
          <w:rFonts w:ascii="Times New Roman" w:hAnsi="Times New Roman" w:cs="Times New Roman"/>
          <w:sz w:val="26"/>
          <w:szCs w:val="26"/>
        </w:rPr>
        <w:t xml:space="preserve">населением 3000 человек и более. </w:t>
      </w:r>
    </w:p>
    <w:p w14:paraId="5627965E" w14:textId="4F37B6B0" w:rsidR="0002126E" w:rsidRPr="005307C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7CF">
        <w:rPr>
          <w:rFonts w:ascii="Times New Roman" w:hAnsi="Times New Roman" w:cs="Times New Roman"/>
          <w:sz w:val="26"/>
          <w:szCs w:val="26"/>
        </w:rPr>
        <w:t>В таблицах 6-11 приводятся группировки городских округов, муниципальных районов, городских и сельских поселений, городских и</w:t>
      </w:r>
      <w:r w:rsidR="0046108B" w:rsidRPr="005307CF">
        <w:rPr>
          <w:rFonts w:ascii="Times New Roman" w:hAnsi="Times New Roman" w:cs="Times New Roman"/>
          <w:sz w:val="26"/>
          <w:szCs w:val="26"/>
        </w:rPr>
        <w:t> </w:t>
      </w:r>
      <w:r w:rsidRPr="005307CF">
        <w:rPr>
          <w:rFonts w:ascii="Times New Roman" w:hAnsi="Times New Roman" w:cs="Times New Roman"/>
          <w:sz w:val="26"/>
          <w:szCs w:val="26"/>
        </w:rPr>
        <w:t xml:space="preserve">сельских населенных пунктов по численности населения по </w:t>
      </w:r>
      <w:r w:rsidR="005307CF" w:rsidRPr="005307CF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Pr="005307C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7C06E49" w14:textId="61EE02E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14:paraId="3C53D411" w14:textId="77777777" w:rsidR="0002126E" w:rsidRPr="00263203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203">
        <w:rPr>
          <w:rFonts w:ascii="Times New Roman" w:hAnsi="Times New Roman" w:cs="Times New Roman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14:paraId="76FB5914" w14:textId="1A7E57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1. 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несколько городов и (или) иных городских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23954A5B" w14:textId="7F620B6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315242BA" w14:textId="54414847" w:rsid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3. Введено новое понятие «внутригородской район» - внутригородское муниципальное образование на части территории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14:paraId="589C17E2" w14:textId="504AFDBE" w:rsidR="005307CF" w:rsidRPr="001D4B36" w:rsidRDefault="005307CF" w:rsidP="00530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</w:t>
      </w:r>
      <w:r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по состоянию на 1 октября 2021 года. </w:t>
      </w:r>
      <w:r w:rsidRPr="004F3EF6">
        <w:rPr>
          <w:rFonts w:ascii="Times New Roman" w:hAnsi="Times New Roman" w:cs="Times New Roman"/>
          <w:sz w:val="26"/>
          <w:szCs w:val="26"/>
        </w:rPr>
        <w:t>Данные по муниципальному образованию «Город Саратов» приводятся в границах, утвержденных Законом Саратовской области от 23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4F3EF6">
        <w:rPr>
          <w:rFonts w:ascii="Times New Roman" w:hAnsi="Times New Roman" w:cs="Times New Roman"/>
          <w:sz w:val="26"/>
          <w:szCs w:val="26"/>
        </w:rPr>
        <w:t xml:space="preserve">2004  №79-ЗСО «О городских округах» (в редакции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F3EF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.04.2</w:t>
      </w:r>
      <w:r w:rsidRPr="004F3EF6">
        <w:rPr>
          <w:rFonts w:ascii="Times New Roman" w:hAnsi="Times New Roman" w:cs="Times New Roman"/>
          <w:sz w:val="26"/>
          <w:szCs w:val="26"/>
        </w:rPr>
        <w:t xml:space="preserve">021) с учетом присоединения сельских поселений Багаевского, Красный Текстильщик, </w:t>
      </w:r>
      <w:proofErr w:type="spellStart"/>
      <w:r w:rsidRPr="004F3EF6">
        <w:rPr>
          <w:rFonts w:ascii="Times New Roman" w:hAnsi="Times New Roman" w:cs="Times New Roman"/>
          <w:sz w:val="26"/>
          <w:szCs w:val="26"/>
        </w:rPr>
        <w:t>Синеньского</w:t>
      </w:r>
      <w:proofErr w:type="spellEnd"/>
      <w:r w:rsidRPr="004F3EF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F3EF6">
        <w:rPr>
          <w:rFonts w:ascii="Times New Roman" w:hAnsi="Times New Roman" w:cs="Times New Roman"/>
          <w:sz w:val="26"/>
          <w:szCs w:val="26"/>
        </w:rPr>
        <w:t>Рыбушанского</w:t>
      </w:r>
      <w:proofErr w:type="spellEnd"/>
      <w:r w:rsidRPr="004F3EF6">
        <w:rPr>
          <w:rFonts w:ascii="Times New Roman" w:hAnsi="Times New Roman" w:cs="Times New Roman"/>
          <w:sz w:val="26"/>
          <w:szCs w:val="26"/>
        </w:rPr>
        <w:t xml:space="preserve">; по Саратовскому муниципальному </w:t>
      </w:r>
      <w:bookmarkStart w:id="0" w:name="_GoBack"/>
      <w:bookmarkEnd w:id="0"/>
      <w:r w:rsidRPr="004F3EF6">
        <w:rPr>
          <w:rFonts w:ascii="Times New Roman" w:hAnsi="Times New Roman" w:cs="Times New Roman"/>
          <w:sz w:val="26"/>
          <w:szCs w:val="26"/>
        </w:rPr>
        <w:t>району – в границах, утвержденных  Законом  Саратовской области  от 29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4F3EF6">
        <w:rPr>
          <w:rFonts w:ascii="Times New Roman" w:hAnsi="Times New Roman" w:cs="Times New Roman"/>
          <w:sz w:val="26"/>
          <w:szCs w:val="26"/>
        </w:rPr>
        <w:t xml:space="preserve">2004  №113-ЗСО «О муниципальных образованиях, входящих в состав Саратовского муниципального района» (в редакции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F3EF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.04.</w:t>
      </w:r>
      <w:r w:rsidRPr="004F3EF6">
        <w:rPr>
          <w:rFonts w:ascii="Times New Roman" w:hAnsi="Times New Roman" w:cs="Times New Roman"/>
          <w:sz w:val="26"/>
          <w:szCs w:val="26"/>
        </w:rPr>
        <w:t>2021).</w:t>
      </w:r>
    </w:p>
    <w:p w14:paraId="088E3B30" w14:textId="01F604C7"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6EF97D70"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44E2D17" w14:textId="7BAE13D9"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6ABA" w14:textId="77777777" w:rsidR="005307CF" w:rsidRDefault="005307CF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5307CF" w:rsidRDefault="005307CF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2039" w14:textId="77777777" w:rsidR="005307CF" w:rsidRDefault="005307CF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5307CF" w:rsidRDefault="005307CF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Content>
      <w:p w14:paraId="4513A14B" w14:textId="346195CF" w:rsidR="005307CF" w:rsidRDefault="005307C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4C3">
          <w:rPr>
            <w:noProof/>
          </w:rPr>
          <w:t>6</w:t>
        </w:r>
        <w:r>
          <w:fldChar w:fldCharType="end"/>
        </w:r>
      </w:p>
    </w:sdtContent>
  </w:sdt>
  <w:p w14:paraId="1007C190" w14:textId="77777777" w:rsidR="005307CF" w:rsidRDefault="005307C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71F44"/>
    <w:rsid w:val="001909AD"/>
    <w:rsid w:val="001B51BB"/>
    <w:rsid w:val="001D4B36"/>
    <w:rsid w:val="00200918"/>
    <w:rsid w:val="00256047"/>
    <w:rsid w:val="00263203"/>
    <w:rsid w:val="002834CC"/>
    <w:rsid w:val="002A08D0"/>
    <w:rsid w:val="002B26C8"/>
    <w:rsid w:val="003E572D"/>
    <w:rsid w:val="0046108B"/>
    <w:rsid w:val="00467365"/>
    <w:rsid w:val="004F3EF6"/>
    <w:rsid w:val="005307CF"/>
    <w:rsid w:val="006A06E2"/>
    <w:rsid w:val="007950C1"/>
    <w:rsid w:val="008F1051"/>
    <w:rsid w:val="009B6B03"/>
    <w:rsid w:val="009C3AD2"/>
    <w:rsid w:val="00A562A8"/>
    <w:rsid w:val="00A97E37"/>
    <w:rsid w:val="00B659DF"/>
    <w:rsid w:val="00BA4F3D"/>
    <w:rsid w:val="00BC55F8"/>
    <w:rsid w:val="00C819AF"/>
    <w:rsid w:val="00CA6849"/>
    <w:rsid w:val="00D471C4"/>
    <w:rsid w:val="00D726BA"/>
    <w:rsid w:val="00E10611"/>
    <w:rsid w:val="00EA56EE"/>
    <w:rsid w:val="00F167FC"/>
    <w:rsid w:val="00F444C3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Виктория Сергеевна С</cp:lastModifiedBy>
  <cp:revision>24</cp:revision>
  <dcterms:created xsi:type="dcterms:W3CDTF">2022-07-06T11:10:00Z</dcterms:created>
  <dcterms:modified xsi:type="dcterms:W3CDTF">2022-10-31T07:25:00Z</dcterms:modified>
</cp:coreProperties>
</file>